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2F94" w:rsidRPr="00451F9C" w:rsidRDefault="00451F9C" w:rsidP="0063182C">
      <w:pPr>
        <w:jc w:val="center"/>
        <w:rPr>
          <w:b/>
          <w:sz w:val="28"/>
          <w:szCs w:val="24"/>
        </w:rPr>
      </w:pPr>
      <w:r w:rsidRPr="00451F9C">
        <w:rPr>
          <w:rFonts w:hint="eastAsia"/>
          <w:b/>
          <w:sz w:val="28"/>
          <w:szCs w:val="24"/>
        </w:rPr>
        <w:t>BPCS 교육 내용</w:t>
      </w:r>
    </w:p>
    <w:tbl>
      <w:tblPr>
        <w:tblStyle w:val="a7"/>
        <w:tblW w:w="0" w:type="auto"/>
        <w:tblLook w:val="04A0"/>
      </w:tblPr>
      <w:tblGrid>
        <w:gridCol w:w="1384"/>
        <w:gridCol w:w="7840"/>
      </w:tblGrid>
      <w:tr w:rsidR="00451F9C" w:rsidTr="0037688F">
        <w:tc>
          <w:tcPr>
            <w:tcW w:w="1384" w:type="dxa"/>
          </w:tcPr>
          <w:p w:rsidR="00451F9C" w:rsidRPr="00451F9C" w:rsidRDefault="00451F9C" w:rsidP="0037688F">
            <w:pPr>
              <w:jc w:val="center"/>
              <w:rPr>
                <w:b/>
                <w:sz w:val="24"/>
                <w:szCs w:val="24"/>
              </w:rPr>
            </w:pPr>
            <w:r w:rsidRPr="00451F9C">
              <w:rPr>
                <w:rFonts w:hint="eastAsia"/>
                <w:b/>
                <w:sz w:val="24"/>
                <w:szCs w:val="24"/>
              </w:rPr>
              <w:t>No.</w:t>
            </w:r>
          </w:p>
        </w:tc>
        <w:tc>
          <w:tcPr>
            <w:tcW w:w="7840" w:type="dxa"/>
          </w:tcPr>
          <w:p w:rsidR="00451F9C" w:rsidRPr="00451F9C" w:rsidRDefault="00451F9C" w:rsidP="0037688F">
            <w:pPr>
              <w:jc w:val="center"/>
              <w:rPr>
                <w:b/>
                <w:sz w:val="24"/>
                <w:szCs w:val="24"/>
              </w:rPr>
            </w:pPr>
            <w:r w:rsidRPr="00451F9C">
              <w:rPr>
                <w:rFonts w:hint="eastAsia"/>
                <w:b/>
                <w:sz w:val="24"/>
                <w:szCs w:val="24"/>
              </w:rPr>
              <w:t>Subject</w:t>
            </w:r>
          </w:p>
        </w:tc>
      </w:tr>
      <w:tr w:rsidR="00451F9C" w:rsidTr="0037688F">
        <w:tc>
          <w:tcPr>
            <w:tcW w:w="1384" w:type="dxa"/>
          </w:tcPr>
          <w:p w:rsidR="00451F9C" w:rsidRDefault="00451F9C" w:rsidP="0037688F">
            <w:pPr>
              <w:jc w:val="center"/>
              <w:rPr>
                <w:b/>
                <w:sz w:val="24"/>
                <w:szCs w:val="24"/>
                <w:u w:val="single"/>
              </w:rPr>
            </w:pPr>
            <w:r>
              <w:rPr>
                <w:rFonts w:hint="eastAsia"/>
                <w:b/>
                <w:sz w:val="24"/>
                <w:szCs w:val="24"/>
                <w:u w:val="single"/>
              </w:rPr>
              <w:t>1</w:t>
            </w:r>
          </w:p>
        </w:tc>
        <w:tc>
          <w:tcPr>
            <w:tcW w:w="7840" w:type="dxa"/>
          </w:tcPr>
          <w:p w:rsidR="00451F9C" w:rsidRPr="00451F9C" w:rsidRDefault="00451F9C" w:rsidP="0037688F">
            <w:pPr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Introduction</w:t>
            </w:r>
          </w:p>
        </w:tc>
      </w:tr>
      <w:tr w:rsidR="00451F9C" w:rsidTr="0037688F">
        <w:tc>
          <w:tcPr>
            <w:tcW w:w="1384" w:type="dxa"/>
          </w:tcPr>
          <w:p w:rsidR="00451F9C" w:rsidRDefault="00451F9C" w:rsidP="0037688F">
            <w:pPr>
              <w:jc w:val="center"/>
              <w:rPr>
                <w:b/>
                <w:sz w:val="24"/>
                <w:szCs w:val="24"/>
                <w:u w:val="single"/>
              </w:rPr>
            </w:pPr>
            <w:r>
              <w:rPr>
                <w:rFonts w:hint="eastAsia"/>
                <w:b/>
                <w:sz w:val="24"/>
                <w:szCs w:val="24"/>
                <w:u w:val="single"/>
              </w:rPr>
              <w:t>2</w:t>
            </w:r>
          </w:p>
        </w:tc>
        <w:tc>
          <w:tcPr>
            <w:tcW w:w="7840" w:type="dxa"/>
          </w:tcPr>
          <w:p w:rsidR="00451F9C" w:rsidRPr="00451F9C" w:rsidRDefault="00451F9C" w:rsidP="0037688F">
            <w:pPr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Microbiology of Thermally Processed Foods</w:t>
            </w:r>
          </w:p>
        </w:tc>
      </w:tr>
      <w:tr w:rsidR="00451F9C" w:rsidTr="0037688F">
        <w:tc>
          <w:tcPr>
            <w:tcW w:w="1384" w:type="dxa"/>
          </w:tcPr>
          <w:p w:rsidR="00451F9C" w:rsidRDefault="00451F9C" w:rsidP="0037688F">
            <w:pPr>
              <w:jc w:val="center"/>
              <w:rPr>
                <w:b/>
                <w:sz w:val="24"/>
                <w:szCs w:val="24"/>
                <w:u w:val="single"/>
              </w:rPr>
            </w:pPr>
            <w:r>
              <w:rPr>
                <w:rFonts w:hint="eastAsia"/>
                <w:b/>
                <w:sz w:val="24"/>
                <w:szCs w:val="24"/>
                <w:u w:val="single"/>
              </w:rPr>
              <w:t>3</w:t>
            </w:r>
          </w:p>
        </w:tc>
        <w:tc>
          <w:tcPr>
            <w:tcW w:w="7840" w:type="dxa"/>
          </w:tcPr>
          <w:p w:rsidR="00451F9C" w:rsidRPr="00451F9C" w:rsidRDefault="00451F9C" w:rsidP="0037688F">
            <w:pPr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Acidified Foods</w:t>
            </w:r>
          </w:p>
        </w:tc>
      </w:tr>
      <w:tr w:rsidR="00451F9C" w:rsidTr="0037688F">
        <w:tc>
          <w:tcPr>
            <w:tcW w:w="1384" w:type="dxa"/>
          </w:tcPr>
          <w:p w:rsidR="00451F9C" w:rsidRDefault="00451F9C" w:rsidP="0037688F">
            <w:pPr>
              <w:jc w:val="center"/>
              <w:rPr>
                <w:b/>
                <w:sz w:val="24"/>
                <w:szCs w:val="24"/>
                <w:u w:val="single"/>
              </w:rPr>
            </w:pPr>
            <w:r>
              <w:rPr>
                <w:rFonts w:hint="eastAsia"/>
                <w:b/>
                <w:sz w:val="24"/>
                <w:szCs w:val="24"/>
                <w:u w:val="single"/>
              </w:rPr>
              <w:t>4</w:t>
            </w:r>
          </w:p>
        </w:tc>
        <w:tc>
          <w:tcPr>
            <w:tcW w:w="7840" w:type="dxa"/>
          </w:tcPr>
          <w:p w:rsidR="00451F9C" w:rsidRPr="00451F9C" w:rsidRDefault="00451F9C" w:rsidP="0037688F">
            <w:pPr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Food Container Handling</w:t>
            </w:r>
          </w:p>
        </w:tc>
      </w:tr>
      <w:tr w:rsidR="00451F9C" w:rsidTr="0037688F">
        <w:tc>
          <w:tcPr>
            <w:tcW w:w="1384" w:type="dxa"/>
          </w:tcPr>
          <w:p w:rsidR="00451F9C" w:rsidRDefault="00451F9C" w:rsidP="0037688F">
            <w:pPr>
              <w:jc w:val="center"/>
              <w:rPr>
                <w:b/>
                <w:sz w:val="24"/>
                <w:szCs w:val="24"/>
                <w:u w:val="single"/>
              </w:rPr>
            </w:pPr>
            <w:r>
              <w:rPr>
                <w:rFonts w:hint="eastAsia"/>
                <w:b/>
                <w:sz w:val="24"/>
                <w:szCs w:val="24"/>
                <w:u w:val="single"/>
              </w:rPr>
              <w:t>5</w:t>
            </w:r>
          </w:p>
        </w:tc>
        <w:tc>
          <w:tcPr>
            <w:tcW w:w="7840" w:type="dxa"/>
          </w:tcPr>
          <w:p w:rsidR="00451F9C" w:rsidRPr="00451F9C" w:rsidRDefault="00451F9C" w:rsidP="0037688F">
            <w:pPr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Food Plant Sanitation</w:t>
            </w:r>
          </w:p>
        </w:tc>
      </w:tr>
      <w:tr w:rsidR="00451F9C" w:rsidTr="0037688F">
        <w:tc>
          <w:tcPr>
            <w:tcW w:w="1384" w:type="dxa"/>
          </w:tcPr>
          <w:p w:rsidR="00451F9C" w:rsidRDefault="00451F9C" w:rsidP="0037688F">
            <w:pPr>
              <w:jc w:val="center"/>
              <w:rPr>
                <w:b/>
                <w:sz w:val="24"/>
                <w:szCs w:val="24"/>
                <w:u w:val="single"/>
              </w:rPr>
            </w:pPr>
            <w:r>
              <w:rPr>
                <w:rFonts w:hint="eastAsia"/>
                <w:b/>
                <w:sz w:val="24"/>
                <w:szCs w:val="24"/>
                <w:u w:val="single"/>
              </w:rPr>
              <w:t>6</w:t>
            </w:r>
          </w:p>
        </w:tc>
        <w:tc>
          <w:tcPr>
            <w:tcW w:w="7840" w:type="dxa"/>
          </w:tcPr>
          <w:p w:rsidR="00451F9C" w:rsidRPr="00451F9C" w:rsidRDefault="00451F9C" w:rsidP="0037688F">
            <w:pPr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Records for Product Protection</w:t>
            </w:r>
          </w:p>
        </w:tc>
      </w:tr>
      <w:tr w:rsidR="00451F9C" w:rsidTr="0037688F">
        <w:tc>
          <w:tcPr>
            <w:tcW w:w="1384" w:type="dxa"/>
          </w:tcPr>
          <w:p w:rsidR="00451F9C" w:rsidRDefault="00451F9C" w:rsidP="0037688F">
            <w:pPr>
              <w:jc w:val="center"/>
              <w:rPr>
                <w:b/>
                <w:sz w:val="24"/>
                <w:szCs w:val="24"/>
                <w:u w:val="single"/>
              </w:rPr>
            </w:pPr>
            <w:r>
              <w:rPr>
                <w:rFonts w:hint="eastAsia"/>
                <w:b/>
                <w:sz w:val="24"/>
                <w:szCs w:val="24"/>
                <w:u w:val="single"/>
              </w:rPr>
              <w:t>7</w:t>
            </w:r>
          </w:p>
        </w:tc>
        <w:tc>
          <w:tcPr>
            <w:tcW w:w="7840" w:type="dxa"/>
          </w:tcPr>
          <w:p w:rsidR="00451F9C" w:rsidRPr="00451F9C" w:rsidRDefault="00451F9C" w:rsidP="0037688F">
            <w:pPr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Principles of Thermal Processing</w:t>
            </w:r>
          </w:p>
        </w:tc>
      </w:tr>
      <w:tr w:rsidR="00451F9C" w:rsidTr="0037688F">
        <w:tc>
          <w:tcPr>
            <w:tcW w:w="1384" w:type="dxa"/>
          </w:tcPr>
          <w:p w:rsidR="00451F9C" w:rsidRDefault="00451F9C" w:rsidP="0037688F">
            <w:pPr>
              <w:jc w:val="center"/>
              <w:rPr>
                <w:b/>
                <w:sz w:val="24"/>
                <w:szCs w:val="24"/>
                <w:u w:val="single"/>
              </w:rPr>
            </w:pPr>
            <w:r>
              <w:rPr>
                <w:rFonts w:hint="eastAsia"/>
                <w:b/>
                <w:sz w:val="24"/>
                <w:szCs w:val="24"/>
                <w:u w:val="single"/>
              </w:rPr>
              <w:t>8</w:t>
            </w:r>
          </w:p>
        </w:tc>
        <w:tc>
          <w:tcPr>
            <w:tcW w:w="7840" w:type="dxa"/>
          </w:tcPr>
          <w:p w:rsidR="00451F9C" w:rsidRPr="00451F9C" w:rsidRDefault="00451F9C" w:rsidP="0037688F">
            <w:pPr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 xml:space="preserve">Process Room Instrumentation Equipment and Operation </w:t>
            </w:r>
          </w:p>
        </w:tc>
      </w:tr>
      <w:tr w:rsidR="00451F9C" w:rsidTr="0037688F">
        <w:tc>
          <w:tcPr>
            <w:tcW w:w="1384" w:type="dxa"/>
          </w:tcPr>
          <w:p w:rsidR="00451F9C" w:rsidRDefault="00451F9C" w:rsidP="0037688F">
            <w:pPr>
              <w:jc w:val="center"/>
              <w:rPr>
                <w:b/>
                <w:sz w:val="24"/>
                <w:szCs w:val="24"/>
                <w:u w:val="single"/>
              </w:rPr>
            </w:pPr>
            <w:r>
              <w:rPr>
                <w:rFonts w:hint="eastAsia"/>
                <w:b/>
                <w:sz w:val="24"/>
                <w:szCs w:val="24"/>
                <w:u w:val="single"/>
              </w:rPr>
              <w:t>9</w:t>
            </w:r>
          </w:p>
        </w:tc>
        <w:tc>
          <w:tcPr>
            <w:tcW w:w="7840" w:type="dxa"/>
          </w:tcPr>
          <w:p w:rsidR="00451F9C" w:rsidRPr="00451F9C" w:rsidRDefault="00451F9C" w:rsidP="0037688F">
            <w:pPr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 xml:space="preserve">Still Retorts </w:t>
            </w:r>
            <w:r>
              <w:rPr>
                <w:sz w:val="22"/>
                <w:szCs w:val="24"/>
              </w:rPr>
              <w:t>–</w:t>
            </w:r>
            <w:r>
              <w:rPr>
                <w:rFonts w:hint="eastAsia"/>
                <w:sz w:val="22"/>
                <w:szCs w:val="24"/>
              </w:rPr>
              <w:t xml:space="preserve"> Pressure Processing in Steam</w:t>
            </w:r>
          </w:p>
        </w:tc>
      </w:tr>
      <w:tr w:rsidR="00451F9C" w:rsidTr="0037688F">
        <w:tc>
          <w:tcPr>
            <w:tcW w:w="1384" w:type="dxa"/>
          </w:tcPr>
          <w:p w:rsidR="00451F9C" w:rsidRDefault="00451F9C" w:rsidP="0037688F">
            <w:pPr>
              <w:jc w:val="center"/>
              <w:rPr>
                <w:b/>
                <w:sz w:val="24"/>
                <w:szCs w:val="24"/>
                <w:u w:val="single"/>
              </w:rPr>
            </w:pPr>
            <w:r>
              <w:rPr>
                <w:rFonts w:hint="eastAsia"/>
                <w:b/>
                <w:sz w:val="24"/>
                <w:szCs w:val="24"/>
                <w:u w:val="single"/>
              </w:rPr>
              <w:t>10</w:t>
            </w:r>
          </w:p>
        </w:tc>
        <w:tc>
          <w:tcPr>
            <w:tcW w:w="7840" w:type="dxa"/>
          </w:tcPr>
          <w:p w:rsidR="00451F9C" w:rsidRPr="00451F9C" w:rsidRDefault="00451F9C" w:rsidP="0037688F">
            <w:pPr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 xml:space="preserve">Still Retorts </w:t>
            </w:r>
            <w:r>
              <w:rPr>
                <w:sz w:val="22"/>
                <w:szCs w:val="24"/>
              </w:rPr>
              <w:t>–</w:t>
            </w:r>
            <w:r>
              <w:rPr>
                <w:rFonts w:hint="eastAsia"/>
                <w:sz w:val="22"/>
                <w:szCs w:val="24"/>
              </w:rPr>
              <w:t xml:space="preserve"> Processing with Overpressure</w:t>
            </w:r>
          </w:p>
        </w:tc>
      </w:tr>
      <w:tr w:rsidR="00451F9C" w:rsidTr="0037688F">
        <w:tc>
          <w:tcPr>
            <w:tcW w:w="1384" w:type="dxa"/>
          </w:tcPr>
          <w:p w:rsidR="00451F9C" w:rsidRDefault="00451F9C" w:rsidP="0037688F">
            <w:pPr>
              <w:jc w:val="center"/>
              <w:rPr>
                <w:b/>
                <w:sz w:val="24"/>
                <w:szCs w:val="24"/>
                <w:u w:val="single"/>
              </w:rPr>
            </w:pPr>
            <w:r>
              <w:rPr>
                <w:rFonts w:hint="eastAsia"/>
                <w:b/>
                <w:sz w:val="24"/>
                <w:szCs w:val="24"/>
                <w:u w:val="single"/>
              </w:rPr>
              <w:t>11</w:t>
            </w:r>
          </w:p>
        </w:tc>
        <w:tc>
          <w:tcPr>
            <w:tcW w:w="7840" w:type="dxa"/>
          </w:tcPr>
          <w:p w:rsidR="00451F9C" w:rsidRPr="00451F9C" w:rsidRDefault="00451F9C" w:rsidP="0037688F">
            <w:pPr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 xml:space="preserve">Hydrostatic Retorts </w:t>
            </w:r>
            <w:r>
              <w:rPr>
                <w:sz w:val="22"/>
                <w:szCs w:val="24"/>
              </w:rPr>
              <w:t>–</w:t>
            </w:r>
            <w:r>
              <w:rPr>
                <w:rFonts w:hint="eastAsia"/>
                <w:sz w:val="22"/>
                <w:szCs w:val="24"/>
              </w:rPr>
              <w:t xml:space="preserve"> Continuous Container Handling</w:t>
            </w:r>
          </w:p>
        </w:tc>
      </w:tr>
      <w:tr w:rsidR="00451F9C" w:rsidTr="0037688F">
        <w:tc>
          <w:tcPr>
            <w:tcW w:w="1384" w:type="dxa"/>
          </w:tcPr>
          <w:p w:rsidR="00451F9C" w:rsidRDefault="00451F9C" w:rsidP="0037688F">
            <w:pPr>
              <w:jc w:val="center"/>
              <w:rPr>
                <w:b/>
                <w:sz w:val="24"/>
                <w:szCs w:val="24"/>
                <w:u w:val="single"/>
              </w:rPr>
            </w:pPr>
            <w:r>
              <w:rPr>
                <w:rFonts w:hint="eastAsia"/>
                <w:b/>
                <w:sz w:val="24"/>
                <w:szCs w:val="24"/>
                <w:u w:val="single"/>
              </w:rPr>
              <w:t>12</w:t>
            </w:r>
          </w:p>
        </w:tc>
        <w:tc>
          <w:tcPr>
            <w:tcW w:w="7840" w:type="dxa"/>
          </w:tcPr>
          <w:p w:rsidR="00451F9C" w:rsidRPr="00451F9C" w:rsidRDefault="00451F9C" w:rsidP="0037688F">
            <w:pPr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 xml:space="preserve">Agitating Retorts </w:t>
            </w:r>
            <w:r>
              <w:rPr>
                <w:sz w:val="22"/>
                <w:szCs w:val="24"/>
              </w:rPr>
              <w:t>–</w:t>
            </w:r>
            <w:r>
              <w:rPr>
                <w:rFonts w:hint="eastAsia"/>
                <w:sz w:val="22"/>
                <w:szCs w:val="24"/>
              </w:rPr>
              <w:t xml:space="preserve"> Continuous Container Handling</w:t>
            </w:r>
          </w:p>
        </w:tc>
      </w:tr>
      <w:tr w:rsidR="00451F9C" w:rsidTr="0037688F">
        <w:tc>
          <w:tcPr>
            <w:tcW w:w="1384" w:type="dxa"/>
          </w:tcPr>
          <w:p w:rsidR="00451F9C" w:rsidRDefault="00451F9C" w:rsidP="0037688F">
            <w:pPr>
              <w:jc w:val="center"/>
              <w:rPr>
                <w:b/>
                <w:sz w:val="24"/>
                <w:szCs w:val="24"/>
                <w:u w:val="single"/>
              </w:rPr>
            </w:pPr>
            <w:r>
              <w:rPr>
                <w:rFonts w:hint="eastAsia"/>
                <w:b/>
                <w:sz w:val="24"/>
                <w:szCs w:val="24"/>
                <w:u w:val="single"/>
              </w:rPr>
              <w:t>13</w:t>
            </w:r>
          </w:p>
        </w:tc>
        <w:tc>
          <w:tcPr>
            <w:tcW w:w="7840" w:type="dxa"/>
          </w:tcPr>
          <w:p w:rsidR="00451F9C" w:rsidRPr="00451F9C" w:rsidRDefault="00451F9C" w:rsidP="0037688F">
            <w:pPr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 xml:space="preserve">Agitating Retorts </w:t>
            </w:r>
            <w:r>
              <w:rPr>
                <w:sz w:val="22"/>
                <w:szCs w:val="24"/>
              </w:rPr>
              <w:t>–</w:t>
            </w:r>
            <w:r>
              <w:rPr>
                <w:rFonts w:hint="eastAsia"/>
                <w:sz w:val="22"/>
                <w:szCs w:val="24"/>
              </w:rPr>
              <w:t xml:space="preserve"> Discontinuous Container Handling</w:t>
            </w:r>
          </w:p>
        </w:tc>
      </w:tr>
      <w:tr w:rsidR="00451F9C" w:rsidTr="0037688F">
        <w:tc>
          <w:tcPr>
            <w:tcW w:w="1384" w:type="dxa"/>
          </w:tcPr>
          <w:p w:rsidR="00451F9C" w:rsidRDefault="00451F9C" w:rsidP="0037688F">
            <w:pPr>
              <w:jc w:val="center"/>
              <w:rPr>
                <w:b/>
                <w:sz w:val="24"/>
                <w:szCs w:val="24"/>
                <w:u w:val="single"/>
              </w:rPr>
            </w:pPr>
            <w:r>
              <w:rPr>
                <w:rFonts w:hint="eastAsia"/>
                <w:b/>
                <w:sz w:val="24"/>
                <w:szCs w:val="24"/>
                <w:u w:val="single"/>
              </w:rPr>
              <w:t>14</w:t>
            </w:r>
          </w:p>
        </w:tc>
        <w:tc>
          <w:tcPr>
            <w:tcW w:w="7840" w:type="dxa"/>
          </w:tcPr>
          <w:p w:rsidR="00451F9C" w:rsidRPr="00451F9C" w:rsidRDefault="00451F9C" w:rsidP="0037688F">
            <w:pPr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Aseptic Processing and Packaging Systems</w:t>
            </w:r>
          </w:p>
        </w:tc>
      </w:tr>
      <w:tr w:rsidR="00451F9C" w:rsidTr="0037688F">
        <w:tc>
          <w:tcPr>
            <w:tcW w:w="1384" w:type="dxa"/>
          </w:tcPr>
          <w:p w:rsidR="00451F9C" w:rsidRDefault="00451F9C" w:rsidP="0037688F">
            <w:pPr>
              <w:jc w:val="center"/>
              <w:rPr>
                <w:b/>
                <w:sz w:val="24"/>
                <w:szCs w:val="24"/>
                <w:u w:val="single"/>
              </w:rPr>
            </w:pPr>
            <w:r>
              <w:rPr>
                <w:rFonts w:hint="eastAsia"/>
                <w:b/>
                <w:sz w:val="24"/>
                <w:szCs w:val="24"/>
                <w:u w:val="single"/>
              </w:rPr>
              <w:t>15</w:t>
            </w:r>
          </w:p>
        </w:tc>
        <w:tc>
          <w:tcPr>
            <w:tcW w:w="7840" w:type="dxa"/>
          </w:tcPr>
          <w:p w:rsidR="00451F9C" w:rsidRPr="00451F9C" w:rsidRDefault="00451F9C" w:rsidP="0037688F">
            <w:pPr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Container Closure Evaluation</w:t>
            </w:r>
          </w:p>
        </w:tc>
      </w:tr>
      <w:tr w:rsidR="00451F9C" w:rsidTr="0037688F">
        <w:tc>
          <w:tcPr>
            <w:tcW w:w="1384" w:type="dxa"/>
          </w:tcPr>
          <w:p w:rsidR="00451F9C" w:rsidRDefault="00451F9C" w:rsidP="0037688F">
            <w:pPr>
              <w:jc w:val="center"/>
              <w:rPr>
                <w:b/>
                <w:sz w:val="24"/>
                <w:szCs w:val="24"/>
                <w:u w:val="single"/>
              </w:rPr>
            </w:pPr>
            <w:r>
              <w:rPr>
                <w:rFonts w:hint="eastAsia"/>
                <w:b/>
                <w:sz w:val="24"/>
                <w:szCs w:val="24"/>
                <w:u w:val="single"/>
              </w:rPr>
              <w:t>16</w:t>
            </w:r>
          </w:p>
        </w:tc>
        <w:tc>
          <w:tcPr>
            <w:tcW w:w="7840" w:type="dxa"/>
          </w:tcPr>
          <w:p w:rsidR="00451F9C" w:rsidRPr="00451F9C" w:rsidRDefault="00451F9C" w:rsidP="0037688F">
            <w:pPr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Closures for Metal Containers</w:t>
            </w:r>
          </w:p>
        </w:tc>
      </w:tr>
      <w:tr w:rsidR="00451F9C" w:rsidTr="0037688F">
        <w:tc>
          <w:tcPr>
            <w:tcW w:w="1384" w:type="dxa"/>
          </w:tcPr>
          <w:p w:rsidR="00451F9C" w:rsidRDefault="00451F9C" w:rsidP="0037688F">
            <w:pPr>
              <w:jc w:val="center"/>
              <w:rPr>
                <w:b/>
                <w:sz w:val="24"/>
                <w:szCs w:val="24"/>
                <w:u w:val="single"/>
              </w:rPr>
            </w:pPr>
            <w:r>
              <w:rPr>
                <w:rFonts w:hint="eastAsia"/>
                <w:b/>
                <w:sz w:val="24"/>
                <w:szCs w:val="24"/>
                <w:u w:val="single"/>
              </w:rPr>
              <w:t>17</w:t>
            </w:r>
          </w:p>
        </w:tc>
        <w:tc>
          <w:tcPr>
            <w:tcW w:w="7840" w:type="dxa"/>
          </w:tcPr>
          <w:p w:rsidR="00451F9C" w:rsidRPr="00451F9C" w:rsidRDefault="00451F9C" w:rsidP="0037688F">
            <w:pPr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Closures for Glass Containers</w:t>
            </w:r>
          </w:p>
        </w:tc>
      </w:tr>
      <w:tr w:rsidR="00451F9C" w:rsidTr="0037688F">
        <w:tc>
          <w:tcPr>
            <w:tcW w:w="1384" w:type="dxa"/>
          </w:tcPr>
          <w:p w:rsidR="00451F9C" w:rsidRDefault="00451F9C" w:rsidP="0037688F">
            <w:pPr>
              <w:jc w:val="center"/>
              <w:rPr>
                <w:b/>
                <w:sz w:val="24"/>
                <w:szCs w:val="24"/>
                <w:u w:val="single"/>
              </w:rPr>
            </w:pPr>
            <w:r>
              <w:rPr>
                <w:rFonts w:hint="eastAsia"/>
                <w:b/>
                <w:sz w:val="24"/>
                <w:szCs w:val="24"/>
                <w:u w:val="single"/>
              </w:rPr>
              <w:t>18</w:t>
            </w:r>
          </w:p>
        </w:tc>
        <w:tc>
          <w:tcPr>
            <w:tcW w:w="7840" w:type="dxa"/>
          </w:tcPr>
          <w:p w:rsidR="00451F9C" w:rsidRPr="00451F9C" w:rsidRDefault="00451F9C" w:rsidP="0037688F">
            <w:pPr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 xml:space="preserve">Closures for </w:t>
            </w:r>
            <w:r w:rsidRPr="00451F9C">
              <w:rPr>
                <w:sz w:val="22"/>
                <w:szCs w:val="24"/>
              </w:rPr>
              <w:t>Semirigid</w:t>
            </w:r>
            <w:r>
              <w:rPr>
                <w:rFonts w:hint="eastAsia"/>
                <w:sz w:val="22"/>
                <w:szCs w:val="24"/>
              </w:rPr>
              <w:t xml:space="preserve"> and Flexible Containers</w:t>
            </w:r>
          </w:p>
        </w:tc>
      </w:tr>
    </w:tbl>
    <w:p w:rsidR="00451F9C" w:rsidRPr="00451F9C" w:rsidRDefault="00451F9C" w:rsidP="0063182C">
      <w:pPr>
        <w:jc w:val="center"/>
        <w:rPr>
          <w:b/>
          <w:sz w:val="24"/>
          <w:szCs w:val="24"/>
          <w:u w:val="single"/>
        </w:rPr>
      </w:pPr>
    </w:p>
    <w:p w:rsidR="00451F9C" w:rsidRDefault="00451F9C" w:rsidP="0063182C">
      <w:pPr>
        <w:jc w:val="center"/>
        <w:rPr>
          <w:b/>
          <w:sz w:val="24"/>
          <w:szCs w:val="24"/>
          <w:u w:val="single"/>
        </w:rPr>
      </w:pPr>
    </w:p>
    <w:p w:rsidR="00451F9C" w:rsidRDefault="00451F9C" w:rsidP="0063182C">
      <w:pPr>
        <w:jc w:val="center"/>
        <w:rPr>
          <w:b/>
          <w:sz w:val="24"/>
          <w:szCs w:val="24"/>
          <w:u w:val="single"/>
        </w:rPr>
      </w:pPr>
    </w:p>
    <w:p w:rsidR="00451F9C" w:rsidRDefault="00451F9C" w:rsidP="0063182C">
      <w:pPr>
        <w:jc w:val="center"/>
        <w:rPr>
          <w:b/>
          <w:sz w:val="24"/>
          <w:szCs w:val="24"/>
          <w:u w:val="single"/>
        </w:rPr>
      </w:pPr>
    </w:p>
    <w:p w:rsidR="00451F9C" w:rsidRDefault="00451F9C" w:rsidP="0063182C">
      <w:pPr>
        <w:jc w:val="center"/>
        <w:rPr>
          <w:b/>
          <w:sz w:val="24"/>
          <w:szCs w:val="24"/>
          <w:u w:val="single"/>
        </w:rPr>
      </w:pPr>
    </w:p>
    <w:p w:rsidR="00451F9C" w:rsidRDefault="00451F9C" w:rsidP="0063182C">
      <w:pPr>
        <w:jc w:val="center"/>
        <w:rPr>
          <w:b/>
          <w:sz w:val="24"/>
          <w:szCs w:val="24"/>
          <w:u w:val="single"/>
        </w:rPr>
      </w:pPr>
    </w:p>
    <w:p w:rsidR="0063182C" w:rsidRPr="009249B1" w:rsidRDefault="00E02F94" w:rsidP="0063182C">
      <w:pPr>
        <w:jc w:val="center"/>
        <w:rPr>
          <w:b/>
          <w:sz w:val="40"/>
          <w:szCs w:val="40"/>
        </w:rPr>
      </w:pPr>
      <w:r>
        <w:rPr>
          <w:rFonts w:hint="eastAsia"/>
          <w:b/>
          <w:sz w:val="40"/>
          <w:szCs w:val="40"/>
        </w:rPr>
        <w:lastRenderedPageBreak/>
        <w:t xml:space="preserve">BPCS </w:t>
      </w:r>
      <w:r w:rsidR="0063182C" w:rsidRPr="009249B1">
        <w:rPr>
          <w:rFonts w:hint="eastAsia"/>
          <w:b/>
          <w:sz w:val="40"/>
          <w:szCs w:val="40"/>
        </w:rPr>
        <w:t xml:space="preserve">교육 </w:t>
      </w:r>
      <w:r w:rsidR="0063182C">
        <w:rPr>
          <w:rFonts w:hint="eastAsia"/>
          <w:b/>
          <w:sz w:val="40"/>
          <w:szCs w:val="40"/>
        </w:rPr>
        <w:t>참가 신청서</w:t>
      </w:r>
    </w:p>
    <w:p w:rsidR="0063182C" w:rsidRPr="009249B1" w:rsidRDefault="0063182C" w:rsidP="0063182C">
      <w:pPr>
        <w:rPr>
          <w:sz w:val="24"/>
          <w:szCs w:val="24"/>
        </w:rPr>
      </w:pPr>
      <w:r w:rsidRPr="009249B1">
        <w:rPr>
          <w:rFonts w:hint="eastAsia"/>
          <w:sz w:val="24"/>
          <w:szCs w:val="24"/>
        </w:rPr>
        <w:t xml:space="preserve">1. </w:t>
      </w:r>
      <w:r>
        <w:rPr>
          <w:rFonts w:hint="eastAsia"/>
          <w:sz w:val="24"/>
          <w:szCs w:val="24"/>
        </w:rPr>
        <w:t xml:space="preserve">아래 사항을 기입하시어, 이메일 </w:t>
      </w:r>
      <w:hyperlink r:id="rId7" w:history="1">
        <w:r w:rsidRPr="000E0DD2">
          <w:rPr>
            <w:rStyle w:val="a4"/>
            <w:rFonts w:hint="eastAsia"/>
            <w:sz w:val="24"/>
            <w:szCs w:val="24"/>
          </w:rPr>
          <w:t>food@foodsafetyinfo.net</w:t>
        </w:r>
      </w:hyperlink>
      <w:r>
        <w:rPr>
          <w:rFonts w:hint="eastAsia"/>
          <w:sz w:val="24"/>
          <w:szCs w:val="24"/>
        </w:rPr>
        <w:t xml:space="preserve"> 로 보내 주십시오.</w:t>
      </w:r>
    </w:p>
    <w:p w:rsidR="0063182C" w:rsidRDefault="0063182C" w:rsidP="0063182C">
      <w:pPr>
        <w:ind w:left="240" w:hangingChars="100" w:hanging="240"/>
        <w:rPr>
          <w:sz w:val="24"/>
          <w:szCs w:val="24"/>
        </w:rPr>
      </w:pPr>
      <w:r w:rsidRPr="009249B1">
        <w:rPr>
          <w:rFonts w:hint="eastAsia"/>
          <w:sz w:val="24"/>
          <w:szCs w:val="24"/>
        </w:rPr>
        <w:t xml:space="preserve">2. </w:t>
      </w:r>
      <w:r>
        <w:rPr>
          <w:rFonts w:hint="eastAsia"/>
          <w:sz w:val="24"/>
          <w:szCs w:val="24"/>
        </w:rPr>
        <w:t xml:space="preserve">교육 참가 신청 및 등록금 납부가 정상적으로 등록되면 </w:t>
      </w:r>
      <w:r w:rsidRPr="001D330B">
        <w:rPr>
          <w:rFonts w:hint="eastAsia"/>
          <w:b/>
          <w:sz w:val="24"/>
          <w:szCs w:val="24"/>
          <w:u w:val="single"/>
        </w:rPr>
        <w:t>접수확인증</w:t>
      </w:r>
      <w:r>
        <w:rPr>
          <w:rFonts w:hint="eastAsia"/>
          <w:sz w:val="24"/>
          <w:szCs w:val="24"/>
        </w:rPr>
        <w:t>을 이메일로 발송해 드립니다 (* 교육 참가 시 접수확인증을 지참해주시기 바랍니다).</w:t>
      </w:r>
    </w:p>
    <w:p w:rsidR="00274BA8" w:rsidRDefault="00274BA8" w:rsidP="0063182C">
      <w:pPr>
        <w:rPr>
          <w:sz w:val="24"/>
          <w:szCs w:val="24"/>
        </w:rPr>
      </w:pPr>
    </w:p>
    <w:p w:rsidR="0063182C" w:rsidRPr="00AD1891" w:rsidRDefault="0063182C" w:rsidP="0063182C">
      <w:pPr>
        <w:rPr>
          <w:b/>
          <w:color w:val="FF0000"/>
          <w:sz w:val="24"/>
          <w:szCs w:val="24"/>
        </w:rPr>
      </w:pPr>
      <w:r w:rsidRPr="00AD1891">
        <w:rPr>
          <w:rFonts w:hint="eastAsia"/>
          <w:b/>
          <w:color w:val="FF0000"/>
          <w:sz w:val="24"/>
          <w:szCs w:val="24"/>
          <w:u w:val="single"/>
        </w:rPr>
        <w:t>※ 교육 참가 신청서 접수 후 등록금 납부가 완료되어야 최종 접수 됩니다.</w:t>
      </w:r>
      <w:r>
        <w:rPr>
          <w:rFonts w:hint="eastAsia"/>
          <w:b/>
          <w:color w:val="FF0000"/>
          <w:sz w:val="24"/>
          <w:szCs w:val="24"/>
        </w:rPr>
        <w:t xml:space="preserve"> </w:t>
      </w:r>
    </w:p>
    <w:tbl>
      <w:tblPr>
        <w:tblW w:w="0" w:type="auto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596"/>
        <w:gridCol w:w="5951"/>
      </w:tblGrid>
      <w:tr w:rsidR="0063182C" w:rsidRPr="00303382" w:rsidTr="009857AD">
        <w:trPr>
          <w:trHeight w:val="801"/>
        </w:trPr>
        <w:tc>
          <w:tcPr>
            <w:tcW w:w="2596" w:type="dxa"/>
            <w:vAlign w:val="center"/>
          </w:tcPr>
          <w:p w:rsidR="0063182C" w:rsidRPr="00303382" w:rsidRDefault="0063182C" w:rsidP="009857AD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303382">
              <w:rPr>
                <w:rFonts w:hint="eastAsia"/>
                <w:sz w:val="24"/>
                <w:szCs w:val="24"/>
              </w:rPr>
              <w:t>성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303382">
              <w:rPr>
                <w:rFonts w:hint="eastAsia"/>
                <w:sz w:val="24"/>
                <w:szCs w:val="24"/>
              </w:rPr>
              <w:t>명</w:t>
            </w:r>
          </w:p>
        </w:tc>
        <w:tc>
          <w:tcPr>
            <w:tcW w:w="5951" w:type="dxa"/>
            <w:vAlign w:val="center"/>
          </w:tcPr>
          <w:p w:rsidR="0063182C" w:rsidRPr="00303382" w:rsidRDefault="0063182C" w:rsidP="009857AD">
            <w:pPr>
              <w:spacing w:before="0" w:after="0"/>
              <w:rPr>
                <w:sz w:val="24"/>
                <w:szCs w:val="24"/>
              </w:rPr>
            </w:pPr>
          </w:p>
        </w:tc>
      </w:tr>
      <w:tr w:rsidR="0063182C" w:rsidRPr="00303382" w:rsidTr="009857AD">
        <w:trPr>
          <w:trHeight w:val="762"/>
        </w:trPr>
        <w:tc>
          <w:tcPr>
            <w:tcW w:w="2596" w:type="dxa"/>
            <w:vAlign w:val="center"/>
          </w:tcPr>
          <w:p w:rsidR="0063182C" w:rsidRPr="00303382" w:rsidRDefault="0063182C" w:rsidP="009857AD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303382">
              <w:rPr>
                <w:rFonts w:hint="eastAsia"/>
                <w:sz w:val="24"/>
                <w:szCs w:val="24"/>
              </w:rPr>
              <w:t>회사명</w:t>
            </w:r>
          </w:p>
        </w:tc>
        <w:tc>
          <w:tcPr>
            <w:tcW w:w="5951" w:type="dxa"/>
            <w:vAlign w:val="center"/>
          </w:tcPr>
          <w:p w:rsidR="0063182C" w:rsidRPr="00303382" w:rsidRDefault="0063182C" w:rsidP="009857AD">
            <w:pPr>
              <w:spacing w:before="0" w:after="0"/>
              <w:rPr>
                <w:sz w:val="24"/>
                <w:szCs w:val="24"/>
              </w:rPr>
            </w:pPr>
          </w:p>
        </w:tc>
      </w:tr>
      <w:tr w:rsidR="0063182C" w:rsidRPr="00303382" w:rsidTr="009857AD">
        <w:trPr>
          <w:trHeight w:val="801"/>
        </w:trPr>
        <w:tc>
          <w:tcPr>
            <w:tcW w:w="2596" w:type="dxa"/>
            <w:vAlign w:val="center"/>
          </w:tcPr>
          <w:p w:rsidR="0063182C" w:rsidRPr="00303382" w:rsidRDefault="0063182C" w:rsidP="009857AD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303382">
              <w:rPr>
                <w:rFonts w:hint="eastAsia"/>
                <w:sz w:val="24"/>
                <w:szCs w:val="24"/>
              </w:rPr>
              <w:t>부서명</w:t>
            </w:r>
          </w:p>
        </w:tc>
        <w:tc>
          <w:tcPr>
            <w:tcW w:w="5951" w:type="dxa"/>
            <w:vAlign w:val="center"/>
          </w:tcPr>
          <w:p w:rsidR="0063182C" w:rsidRPr="00303382" w:rsidRDefault="0063182C" w:rsidP="009857AD">
            <w:pPr>
              <w:spacing w:before="0" w:after="0"/>
              <w:rPr>
                <w:sz w:val="24"/>
                <w:szCs w:val="24"/>
              </w:rPr>
            </w:pPr>
          </w:p>
        </w:tc>
      </w:tr>
      <w:tr w:rsidR="0063182C" w:rsidRPr="00303382" w:rsidTr="009857AD">
        <w:trPr>
          <w:trHeight w:val="762"/>
        </w:trPr>
        <w:tc>
          <w:tcPr>
            <w:tcW w:w="2596" w:type="dxa"/>
            <w:vAlign w:val="center"/>
          </w:tcPr>
          <w:p w:rsidR="0063182C" w:rsidRPr="00303382" w:rsidRDefault="0063182C" w:rsidP="009857AD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303382">
              <w:rPr>
                <w:rFonts w:hint="eastAsia"/>
                <w:sz w:val="24"/>
                <w:szCs w:val="24"/>
              </w:rPr>
              <w:t>직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Pr="00303382">
              <w:rPr>
                <w:rFonts w:hint="eastAsia"/>
                <w:sz w:val="24"/>
                <w:szCs w:val="24"/>
              </w:rPr>
              <w:t>책</w:t>
            </w:r>
          </w:p>
        </w:tc>
        <w:tc>
          <w:tcPr>
            <w:tcW w:w="5951" w:type="dxa"/>
            <w:vAlign w:val="center"/>
          </w:tcPr>
          <w:p w:rsidR="0063182C" w:rsidRPr="00303382" w:rsidRDefault="0063182C" w:rsidP="009857AD">
            <w:pPr>
              <w:spacing w:before="0" w:after="0"/>
              <w:rPr>
                <w:sz w:val="24"/>
                <w:szCs w:val="24"/>
              </w:rPr>
            </w:pPr>
          </w:p>
        </w:tc>
      </w:tr>
      <w:tr w:rsidR="0063182C" w:rsidRPr="00303382" w:rsidTr="009857AD">
        <w:trPr>
          <w:trHeight w:val="801"/>
        </w:trPr>
        <w:tc>
          <w:tcPr>
            <w:tcW w:w="2596" w:type="dxa"/>
            <w:vAlign w:val="center"/>
          </w:tcPr>
          <w:p w:rsidR="0063182C" w:rsidRPr="00303382" w:rsidRDefault="0063182C" w:rsidP="009857AD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연락처 (휴대폰)</w:t>
            </w:r>
          </w:p>
        </w:tc>
        <w:tc>
          <w:tcPr>
            <w:tcW w:w="5951" w:type="dxa"/>
            <w:vAlign w:val="center"/>
          </w:tcPr>
          <w:p w:rsidR="0063182C" w:rsidRPr="00303382" w:rsidRDefault="0063182C" w:rsidP="009857AD">
            <w:pPr>
              <w:spacing w:before="0" w:after="0"/>
              <w:jc w:val="center"/>
              <w:rPr>
                <w:sz w:val="24"/>
                <w:szCs w:val="24"/>
              </w:rPr>
            </w:pPr>
          </w:p>
        </w:tc>
      </w:tr>
      <w:tr w:rsidR="0063182C" w:rsidRPr="00303382" w:rsidTr="009857AD">
        <w:trPr>
          <w:trHeight w:val="1634"/>
        </w:trPr>
        <w:tc>
          <w:tcPr>
            <w:tcW w:w="2596" w:type="dxa"/>
            <w:vAlign w:val="center"/>
          </w:tcPr>
          <w:p w:rsidR="0063182C" w:rsidRPr="00303382" w:rsidRDefault="0063182C" w:rsidP="009857AD">
            <w:pPr>
              <w:spacing w:before="0" w:after="0"/>
              <w:jc w:val="center"/>
              <w:rPr>
                <w:sz w:val="24"/>
                <w:szCs w:val="24"/>
              </w:rPr>
            </w:pPr>
            <w:r w:rsidRPr="00303382">
              <w:rPr>
                <w:rFonts w:hint="eastAsia"/>
                <w:sz w:val="24"/>
                <w:szCs w:val="24"/>
              </w:rPr>
              <w:t xml:space="preserve">업무소개  </w:t>
            </w:r>
            <w:r>
              <w:rPr>
                <w:sz w:val="24"/>
                <w:szCs w:val="24"/>
              </w:rPr>
              <w:br/>
            </w:r>
            <w:r w:rsidRPr="00303382">
              <w:rPr>
                <w:rFonts w:hint="eastAsia"/>
                <w:sz w:val="18"/>
                <w:szCs w:val="18"/>
              </w:rPr>
              <w:t>(현재 회사에서 본인이 하고 있는 업무에 대</w:t>
            </w:r>
            <w:r>
              <w:rPr>
                <w:rFonts w:hint="eastAsia"/>
                <w:sz w:val="18"/>
                <w:szCs w:val="18"/>
              </w:rPr>
              <w:t xml:space="preserve">하여 </w:t>
            </w:r>
            <w:r w:rsidRPr="00303382">
              <w:rPr>
                <w:rFonts w:hint="eastAsia"/>
                <w:sz w:val="18"/>
                <w:szCs w:val="18"/>
              </w:rPr>
              <w:t>구체적으로 기술해주</w:t>
            </w:r>
            <w:r>
              <w:rPr>
                <w:rFonts w:hint="eastAsia"/>
                <w:sz w:val="18"/>
                <w:szCs w:val="18"/>
              </w:rPr>
              <w:t>십시오</w:t>
            </w:r>
            <w:r w:rsidRPr="00303382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5951" w:type="dxa"/>
            <w:vAlign w:val="center"/>
          </w:tcPr>
          <w:p w:rsidR="0063182C" w:rsidRPr="009D4480" w:rsidRDefault="0063182C" w:rsidP="009857AD">
            <w:pPr>
              <w:spacing w:before="0" w:after="0"/>
              <w:rPr>
                <w:sz w:val="24"/>
                <w:szCs w:val="24"/>
              </w:rPr>
            </w:pPr>
          </w:p>
        </w:tc>
      </w:tr>
      <w:tr w:rsidR="0063182C" w:rsidRPr="00553978" w:rsidTr="009857AD">
        <w:trPr>
          <w:trHeight w:val="762"/>
        </w:trPr>
        <w:tc>
          <w:tcPr>
            <w:tcW w:w="2596" w:type="dxa"/>
            <w:vAlign w:val="center"/>
          </w:tcPr>
          <w:p w:rsidR="0063182C" w:rsidRPr="00303382" w:rsidRDefault="0063182C" w:rsidP="009857AD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등록비 납부 관련 </w:t>
            </w:r>
            <w:r>
              <w:rPr>
                <w:rFonts w:hint="eastAsia"/>
                <w:sz w:val="24"/>
                <w:szCs w:val="24"/>
              </w:rPr>
              <w:br/>
              <w:t xml:space="preserve">계산서 발급을 </w:t>
            </w:r>
            <w:r>
              <w:rPr>
                <w:rFonts w:hint="eastAsia"/>
                <w:sz w:val="24"/>
                <w:szCs w:val="24"/>
              </w:rPr>
              <w:br/>
              <w:t>원하실 경우</w:t>
            </w:r>
          </w:p>
        </w:tc>
        <w:tc>
          <w:tcPr>
            <w:tcW w:w="5951" w:type="dxa"/>
            <w:vAlign w:val="center"/>
          </w:tcPr>
          <w:p w:rsidR="0063182C" w:rsidRPr="000E3536" w:rsidRDefault="0063182C" w:rsidP="009857AD">
            <w:pPr>
              <w:spacing w:before="0" w:after="0"/>
              <w:rPr>
                <w:rFonts w:hint="eastAsia"/>
                <w:sz w:val="22"/>
              </w:rPr>
            </w:pPr>
          </w:p>
        </w:tc>
      </w:tr>
      <w:tr w:rsidR="0063182C" w:rsidRPr="00553978" w:rsidTr="009857AD">
        <w:trPr>
          <w:trHeight w:val="762"/>
        </w:trPr>
        <w:tc>
          <w:tcPr>
            <w:tcW w:w="2596" w:type="dxa"/>
            <w:vAlign w:val="center"/>
          </w:tcPr>
          <w:p w:rsidR="0063182C" w:rsidRDefault="0063182C" w:rsidP="009857AD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주 차 권</w:t>
            </w:r>
          </w:p>
        </w:tc>
        <w:tc>
          <w:tcPr>
            <w:tcW w:w="5951" w:type="dxa"/>
            <w:vAlign w:val="center"/>
          </w:tcPr>
          <w:p w:rsidR="00E02F94" w:rsidRPr="00E02F94" w:rsidRDefault="0063182C" w:rsidP="00E02F94">
            <w:pPr>
              <w:rPr>
                <w:b/>
                <w:sz w:val="22"/>
              </w:rPr>
            </w:pPr>
            <w:r w:rsidRPr="00E02F94">
              <w:rPr>
                <w:rFonts w:hint="eastAsia"/>
                <w:b/>
                <w:sz w:val="22"/>
              </w:rPr>
              <w:t>□</w:t>
            </w:r>
            <w:r w:rsidR="00274BA8">
              <w:rPr>
                <w:rFonts w:hint="eastAsia"/>
                <w:b/>
                <w:sz w:val="22"/>
              </w:rPr>
              <w:t>5</w:t>
            </w:r>
            <w:r w:rsidR="00E02F94" w:rsidRPr="00E02F94">
              <w:rPr>
                <w:rFonts w:hint="eastAsia"/>
                <w:b/>
                <w:sz w:val="22"/>
              </w:rPr>
              <w:t xml:space="preserve">월 </w:t>
            </w:r>
            <w:r w:rsidR="00274BA8">
              <w:rPr>
                <w:rFonts w:hint="eastAsia"/>
                <w:b/>
                <w:sz w:val="22"/>
              </w:rPr>
              <w:t>6</w:t>
            </w:r>
            <w:r w:rsidRPr="00E02F94">
              <w:rPr>
                <w:rFonts w:hint="eastAsia"/>
                <w:b/>
                <w:sz w:val="22"/>
              </w:rPr>
              <w:t>일  □</w:t>
            </w:r>
            <w:r w:rsidR="00274BA8">
              <w:rPr>
                <w:rFonts w:hint="eastAsia"/>
                <w:b/>
                <w:sz w:val="22"/>
              </w:rPr>
              <w:t>5</w:t>
            </w:r>
            <w:r w:rsidR="00E02F94" w:rsidRPr="00E02F94">
              <w:rPr>
                <w:rFonts w:hint="eastAsia"/>
                <w:b/>
                <w:sz w:val="22"/>
              </w:rPr>
              <w:t>월</w:t>
            </w:r>
            <w:r w:rsidR="00274BA8">
              <w:rPr>
                <w:rFonts w:hint="eastAsia"/>
                <w:b/>
                <w:sz w:val="22"/>
              </w:rPr>
              <w:t xml:space="preserve"> 7</w:t>
            </w:r>
            <w:r w:rsidRPr="00E02F94">
              <w:rPr>
                <w:rFonts w:hint="eastAsia"/>
                <w:b/>
                <w:sz w:val="22"/>
              </w:rPr>
              <w:t xml:space="preserve">일 </w:t>
            </w:r>
            <w:r w:rsidR="00E02F94" w:rsidRPr="00E02F94">
              <w:rPr>
                <w:rFonts w:hint="eastAsia"/>
                <w:b/>
                <w:sz w:val="22"/>
              </w:rPr>
              <w:t>□</w:t>
            </w:r>
            <w:r w:rsidR="00274BA8">
              <w:rPr>
                <w:rFonts w:hint="eastAsia"/>
                <w:b/>
                <w:sz w:val="22"/>
              </w:rPr>
              <w:t>5</w:t>
            </w:r>
            <w:r w:rsidR="00E02F94" w:rsidRPr="00E02F94">
              <w:rPr>
                <w:rFonts w:hint="eastAsia"/>
                <w:b/>
                <w:sz w:val="22"/>
              </w:rPr>
              <w:t>월</w:t>
            </w:r>
            <w:r w:rsidR="00274BA8">
              <w:rPr>
                <w:rFonts w:hint="eastAsia"/>
                <w:b/>
                <w:sz w:val="22"/>
              </w:rPr>
              <w:t xml:space="preserve"> 8</w:t>
            </w:r>
            <w:r w:rsidR="00E02F94" w:rsidRPr="00E02F94">
              <w:rPr>
                <w:rFonts w:hint="eastAsia"/>
                <w:b/>
                <w:sz w:val="22"/>
              </w:rPr>
              <w:t>일  □</w:t>
            </w:r>
            <w:r w:rsidR="00274BA8">
              <w:rPr>
                <w:rFonts w:hint="eastAsia"/>
                <w:b/>
                <w:sz w:val="22"/>
              </w:rPr>
              <w:t>5</w:t>
            </w:r>
            <w:r w:rsidR="00E02F94" w:rsidRPr="00E02F94">
              <w:rPr>
                <w:rFonts w:hint="eastAsia"/>
                <w:b/>
                <w:sz w:val="22"/>
              </w:rPr>
              <w:t>월</w:t>
            </w:r>
            <w:r w:rsidR="00274BA8">
              <w:rPr>
                <w:rFonts w:hint="eastAsia"/>
                <w:b/>
                <w:sz w:val="22"/>
              </w:rPr>
              <w:t xml:space="preserve"> 9</w:t>
            </w:r>
            <w:bookmarkStart w:id="0" w:name="_GoBack"/>
            <w:bookmarkEnd w:id="0"/>
            <w:r w:rsidR="00E02F94" w:rsidRPr="00E02F94">
              <w:rPr>
                <w:rFonts w:hint="eastAsia"/>
                <w:b/>
                <w:sz w:val="22"/>
              </w:rPr>
              <w:t>일</w:t>
            </w:r>
            <w:r w:rsidRPr="00E02F94">
              <w:rPr>
                <w:rFonts w:hint="eastAsia"/>
                <w:b/>
                <w:sz w:val="22"/>
              </w:rPr>
              <w:t xml:space="preserve"> </w:t>
            </w:r>
          </w:p>
          <w:p w:rsidR="0063182C" w:rsidRDefault="0063182C" w:rsidP="00E02F94">
            <w:r w:rsidRPr="00E02F94">
              <w:rPr>
                <w:rFonts w:hint="eastAsia"/>
              </w:rPr>
              <w:t xml:space="preserve">(차량을 가지고 오시는 분께서는 가지고 오시는 </w:t>
            </w:r>
            <w:r w:rsidR="00E02F94" w:rsidRPr="00E02F94">
              <w:rPr>
                <w:rFonts w:hint="eastAsia"/>
              </w:rPr>
              <w:t>요일을 남겨기시고 안가져오시는 날은 지워주세요.)</w:t>
            </w:r>
          </w:p>
        </w:tc>
      </w:tr>
    </w:tbl>
    <w:p w:rsidR="00365ED3" w:rsidRPr="0063182C" w:rsidRDefault="00365ED3"/>
    <w:sectPr w:rsidR="00365ED3" w:rsidRPr="0063182C" w:rsidSect="001855A5">
      <w:headerReference w:type="default" r:id="rId8"/>
      <w:footerReference w:type="default" r:id="rId9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A78F5" w:rsidRDefault="005A78F5">
      <w:pPr>
        <w:spacing w:before="0" w:after="0"/>
      </w:pPr>
      <w:r>
        <w:separator/>
      </w:r>
    </w:p>
  </w:endnote>
  <w:endnote w:type="continuationSeparator" w:id="0">
    <w:p w:rsidR="005A78F5" w:rsidRDefault="005A78F5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6AFF" w:rsidRDefault="009B5667" w:rsidP="00201F1B">
    <w:pPr>
      <w:spacing w:before="0" w:beforeAutospacing="0" w:after="0" w:afterAutospacing="0"/>
      <w:ind w:left="570"/>
      <w:jc w:val="right"/>
      <w:rPr>
        <w:rFonts w:ascii="HY헤드라인M" w:eastAsia="HY헤드라인M" w:hAnsi="돋움"/>
        <w:sz w:val="24"/>
        <w:szCs w:val="24"/>
      </w:rPr>
    </w:pPr>
    <w:r w:rsidRPr="009B5667"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3" o:spid="_x0000_s4097" type="#_x0000_t32" style="position:absolute;left:0;text-align:left;margin-left:9.75pt;margin-top:8.75pt;width:442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" strokeweight="4pt"/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A78F5" w:rsidRDefault="005A78F5">
      <w:pPr>
        <w:spacing w:before="0" w:after="0"/>
      </w:pPr>
      <w:r>
        <w:separator/>
      </w:r>
    </w:p>
  </w:footnote>
  <w:footnote w:type="continuationSeparator" w:id="0">
    <w:p w:rsidR="005A78F5" w:rsidRDefault="005A78F5">
      <w:pPr>
        <w:spacing w:before="0"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6AFF" w:rsidRDefault="009B5667">
    <w:pPr>
      <w:pStyle w:val="a3"/>
    </w:pPr>
    <w:r>
      <w:rPr>
        <w:noProof/>
      </w:rPr>
      <w:pict>
        <v:roundrect id="AutoShape 1" o:spid="_x0000_s4098" style="position:absolute;left:0;text-align:left;margin-left:293.8pt;margin-top:-3.3pt;width:162pt;height:25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" fillcolor="#31849b [2408]" strokecolor="#f2f2f2 [3041]" strokeweight="3pt">
          <v:shadow on="t" color="#205867 [1608]" opacity=".5" offset="1pt"/>
          <v:textbox>
            <w:txbxContent>
              <w:p w:rsidR="00E02F94" w:rsidRPr="00E02F94" w:rsidRDefault="00E02F94" w:rsidP="00E02F94">
                <w:pPr>
                  <w:jc w:val="center"/>
                  <w:rPr>
                    <w:b/>
                    <w:color w:val="FFFFFF" w:themeColor="background1"/>
                  </w:rPr>
                </w:pPr>
                <w:r w:rsidRPr="00E02F94">
                  <w:rPr>
                    <w:rFonts w:hint="eastAsia"/>
                    <w:b/>
                    <w:color w:val="FFFFFF" w:themeColor="background1"/>
                  </w:rPr>
                  <w:t>Better Process Control Scool</w:t>
                </w:r>
              </w:p>
            </w:txbxContent>
          </v:textbox>
        </v:roundrect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4100"/>
    <o:shapelayout v:ext="edit">
      <o:idmap v:ext="edit" data="4"/>
      <o:rules v:ext="edit">
        <o:r id="V:Rule1" type="connector" idref="#AutoShape 3"/>
      </o:rules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182C"/>
    <w:rsid w:val="00274BA8"/>
    <w:rsid w:val="00365ED3"/>
    <w:rsid w:val="00451F9C"/>
    <w:rsid w:val="005A78F5"/>
    <w:rsid w:val="005D0B11"/>
    <w:rsid w:val="0063182C"/>
    <w:rsid w:val="00755446"/>
    <w:rsid w:val="009B5667"/>
    <w:rsid w:val="00E02F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82C"/>
    <w:pPr>
      <w:widowControl w:val="0"/>
      <w:wordWrap w:val="0"/>
      <w:autoSpaceDE w:val="0"/>
      <w:autoSpaceDN w:val="0"/>
      <w:spacing w:before="100" w:beforeAutospacing="1" w:after="100" w:afterAutospacing="1"/>
      <w:jc w:val="both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182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63182C"/>
    <w:rPr>
      <w:rFonts w:ascii="맑은 고딕" w:eastAsia="맑은 고딕" w:hAnsi="맑은 고딕" w:cs="Times New Roman"/>
    </w:rPr>
  </w:style>
  <w:style w:type="character" w:styleId="a4">
    <w:name w:val="Hyperlink"/>
    <w:uiPriority w:val="99"/>
    <w:unhideWhenUsed/>
    <w:rsid w:val="0063182C"/>
    <w:rPr>
      <w:color w:val="0000FF"/>
      <w:u w:val="single"/>
    </w:rPr>
  </w:style>
  <w:style w:type="paragraph" w:styleId="a5">
    <w:name w:val="No Spacing"/>
    <w:uiPriority w:val="1"/>
    <w:qFormat/>
    <w:rsid w:val="0063182C"/>
    <w:pPr>
      <w:widowControl w:val="0"/>
      <w:wordWrap w:val="0"/>
      <w:autoSpaceDE w:val="0"/>
      <w:autoSpaceDN w:val="0"/>
      <w:spacing w:beforeAutospacing="1" w:afterAutospacing="1"/>
      <w:jc w:val="both"/>
    </w:pPr>
    <w:rPr>
      <w:rFonts w:ascii="맑은 고딕" w:eastAsia="맑은 고딕" w:hAnsi="맑은 고딕" w:cs="Times New Roman"/>
    </w:rPr>
  </w:style>
  <w:style w:type="paragraph" w:styleId="a6">
    <w:name w:val="footer"/>
    <w:basedOn w:val="a"/>
    <w:link w:val="Char0"/>
    <w:uiPriority w:val="99"/>
    <w:unhideWhenUsed/>
    <w:rsid w:val="00E02F9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E02F94"/>
    <w:rPr>
      <w:rFonts w:ascii="맑은 고딕" w:eastAsia="맑은 고딕" w:hAnsi="맑은 고딕" w:cs="Times New Roman"/>
    </w:rPr>
  </w:style>
  <w:style w:type="table" w:styleId="a7">
    <w:name w:val="Table Grid"/>
    <w:basedOn w:val="a1"/>
    <w:uiPriority w:val="59"/>
    <w:rsid w:val="00451F9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82C"/>
    <w:pPr>
      <w:widowControl w:val="0"/>
      <w:wordWrap w:val="0"/>
      <w:autoSpaceDE w:val="0"/>
      <w:autoSpaceDN w:val="0"/>
      <w:spacing w:before="100" w:beforeAutospacing="1" w:after="100" w:afterAutospacing="1"/>
      <w:jc w:val="both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182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63182C"/>
    <w:rPr>
      <w:rFonts w:ascii="맑은 고딕" w:eastAsia="맑은 고딕" w:hAnsi="맑은 고딕" w:cs="Times New Roman"/>
    </w:rPr>
  </w:style>
  <w:style w:type="character" w:styleId="a4">
    <w:name w:val="Hyperlink"/>
    <w:uiPriority w:val="99"/>
    <w:unhideWhenUsed/>
    <w:rsid w:val="0063182C"/>
    <w:rPr>
      <w:color w:val="0000FF"/>
      <w:u w:val="single"/>
    </w:rPr>
  </w:style>
  <w:style w:type="paragraph" w:styleId="a5">
    <w:name w:val="No Spacing"/>
    <w:uiPriority w:val="1"/>
    <w:qFormat/>
    <w:rsid w:val="0063182C"/>
    <w:pPr>
      <w:widowControl w:val="0"/>
      <w:wordWrap w:val="0"/>
      <w:autoSpaceDE w:val="0"/>
      <w:autoSpaceDN w:val="0"/>
      <w:spacing w:beforeAutospacing="1" w:afterAutospacing="1"/>
      <w:jc w:val="both"/>
    </w:pPr>
    <w:rPr>
      <w:rFonts w:ascii="맑은 고딕" w:eastAsia="맑은 고딕" w:hAnsi="맑은 고딕" w:cs="Times New Roman"/>
    </w:rPr>
  </w:style>
  <w:style w:type="paragraph" w:styleId="a6">
    <w:name w:val="footer"/>
    <w:basedOn w:val="a"/>
    <w:link w:val="Char0"/>
    <w:uiPriority w:val="99"/>
    <w:unhideWhenUsed/>
    <w:rsid w:val="00E02F9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E02F94"/>
    <w:rPr>
      <w:rFonts w:ascii="맑은 고딕" w:eastAsia="맑은 고딕" w:hAnsi="맑은 고딕" w:cs="Times New Roman"/>
    </w:rPr>
  </w:style>
  <w:style w:type="table" w:styleId="a7">
    <w:name w:val="Table Grid"/>
    <w:basedOn w:val="a1"/>
    <w:uiPriority w:val="59"/>
    <w:rsid w:val="00451F9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ood@foodsafetyinfo.net" TargetMode="Externa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526760-64CF-4200-B3E4-9E02FD464C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179</Words>
  <Characters>1026</Characters>
  <Application>Microsoft Office Word</Application>
  <DocSecurity>4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XP SP3 FINAL</Company>
  <LinksUpToDate>false</LinksUpToDate>
  <CharactersWithSpaces>1203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snoopy</dc:creator>
  <cp:keywords/>
  <dc:description/>
  <cp:lastModifiedBy>user</cp:lastModifiedBy>
  <cp:revision>2</cp:revision>
  <dcterms:created xsi:type="dcterms:W3CDTF">2013-04-10T07:28:00Z</dcterms:created>
  <dcterms:modified xsi:type="dcterms:W3CDTF">2013-04-10T07:28:00Z</dcterms:modified>
</cp:coreProperties>
</file>